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55" w:rsidRDefault="00FC3255" w:rsidP="00FC3255">
      <w:pPr>
        <w:pStyle w:val="Default"/>
      </w:pPr>
    </w:p>
    <w:p w:rsidR="00FC3255" w:rsidRDefault="00FC3255" w:rsidP="00FC3255">
      <w:pPr>
        <w:pStyle w:val="Default"/>
      </w:pPr>
    </w:p>
    <w:p w:rsidR="007161AC" w:rsidRDefault="00FC3255" w:rsidP="007161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развития малого и среднего предпринимательства на территории </w:t>
      </w:r>
    </w:p>
    <w:p w:rsidR="00FC3255" w:rsidRPr="007161AC" w:rsidRDefault="007161AC" w:rsidP="007161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Беловского</w:t>
      </w:r>
      <w:r w:rsidR="00FC3255">
        <w:rPr>
          <w:b/>
          <w:bCs/>
          <w:sz w:val="28"/>
          <w:szCs w:val="28"/>
        </w:rPr>
        <w:t xml:space="preserve"> сельсовета Ребрихинского района Алтайского края</w:t>
      </w:r>
    </w:p>
    <w:p w:rsidR="00FC3255" w:rsidRDefault="00FC3255" w:rsidP="00FC3255">
      <w:pPr>
        <w:pStyle w:val="Default"/>
      </w:pPr>
    </w:p>
    <w:p w:rsidR="00FC3255" w:rsidRDefault="00FC3255" w:rsidP="00FC3255">
      <w:pPr>
        <w:pStyle w:val="Default"/>
      </w:pPr>
    </w:p>
    <w:tbl>
      <w:tblPr>
        <w:tblStyle w:val="a3"/>
        <w:tblW w:w="0" w:type="auto"/>
        <w:tblLook w:val="04A0"/>
      </w:tblPr>
      <w:tblGrid>
        <w:gridCol w:w="6062"/>
        <w:gridCol w:w="1276"/>
        <w:gridCol w:w="1275"/>
        <w:gridCol w:w="1276"/>
        <w:gridCol w:w="1276"/>
        <w:gridCol w:w="1134"/>
        <w:gridCol w:w="1276"/>
        <w:gridCol w:w="1211"/>
      </w:tblGrid>
      <w:tr w:rsidR="00FC3255" w:rsidTr="00FC3255">
        <w:trPr>
          <w:trHeight w:val="465"/>
        </w:trPr>
        <w:tc>
          <w:tcPr>
            <w:tcW w:w="6062" w:type="dxa"/>
            <w:vMerge w:val="restart"/>
          </w:tcPr>
          <w:p w:rsidR="00FC3255" w:rsidRDefault="00FC3255" w:rsidP="00FC32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38"/>
              <w:gridCol w:w="222"/>
            </w:tblGrid>
            <w:tr w:rsidR="00FC325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FC3255" w:rsidRDefault="00FC32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Наименование показателя </w:t>
                  </w:r>
                </w:p>
              </w:tc>
              <w:tc>
                <w:tcPr>
                  <w:tcW w:w="0" w:type="auto"/>
                </w:tcPr>
                <w:p w:rsidR="00FC3255" w:rsidRDefault="00FC325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C3255" w:rsidRDefault="00FC3255" w:rsidP="00FC3255">
            <w:pPr>
              <w:pStyle w:val="Default"/>
            </w:pPr>
          </w:p>
        </w:tc>
        <w:tc>
          <w:tcPr>
            <w:tcW w:w="1276" w:type="dxa"/>
            <w:vMerge w:val="restart"/>
          </w:tcPr>
          <w:p w:rsidR="00FC3255" w:rsidRDefault="00FC3255" w:rsidP="00FC3255">
            <w:pPr>
              <w:pStyle w:val="Default"/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FC3255" w:rsidRDefault="00FC3255" w:rsidP="00FC32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3"/>
            </w:tblGrid>
            <w:tr w:rsidR="00FC325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FC3255" w:rsidRDefault="00FC3255" w:rsidP="00FC32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Факт</w:t>
                  </w:r>
                </w:p>
              </w:tc>
            </w:tr>
          </w:tbl>
          <w:p w:rsidR="00FC3255" w:rsidRDefault="00FC3255" w:rsidP="00FC3255">
            <w:pPr>
              <w:pStyle w:val="Default"/>
              <w:jc w:val="center"/>
            </w:pPr>
          </w:p>
        </w:tc>
        <w:tc>
          <w:tcPr>
            <w:tcW w:w="3621" w:type="dxa"/>
            <w:gridSpan w:val="3"/>
          </w:tcPr>
          <w:p w:rsidR="00FC3255" w:rsidRDefault="00FC3255" w:rsidP="00FC32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3"/>
            </w:tblGrid>
            <w:tr w:rsidR="00FC325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FC3255" w:rsidRDefault="00FC3255" w:rsidP="00FC3255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t xml:space="preserve">                   </w:t>
                  </w:r>
                  <w:r>
                    <w:rPr>
                      <w:sz w:val="23"/>
                      <w:szCs w:val="23"/>
                    </w:rPr>
                    <w:t>План</w:t>
                  </w:r>
                </w:p>
              </w:tc>
            </w:tr>
          </w:tbl>
          <w:p w:rsidR="00FC3255" w:rsidRDefault="00FC3255" w:rsidP="00FC3255">
            <w:pPr>
              <w:pStyle w:val="Default"/>
            </w:pPr>
          </w:p>
        </w:tc>
      </w:tr>
      <w:tr w:rsidR="00FC3255" w:rsidTr="00FC3255">
        <w:trPr>
          <w:trHeight w:val="330"/>
        </w:trPr>
        <w:tc>
          <w:tcPr>
            <w:tcW w:w="6062" w:type="dxa"/>
            <w:vMerge/>
          </w:tcPr>
          <w:p w:rsidR="00FC3255" w:rsidRDefault="00FC3255" w:rsidP="00FC3255">
            <w:pPr>
              <w:pStyle w:val="Default"/>
            </w:pPr>
          </w:p>
        </w:tc>
        <w:tc>
          <w:tcPr>
            <w:tcW w:w="1276" w:type="dxa"/>
            <w:vMerge/>
          </w:tcPr>
          <w:p w:rsidR="00FC3255" w:rsidRDefault="00FC3255" w:rsidP="00FC32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FC3255" w:rsidRDefault="00FC3255" w:rsidP="00FC3255">
            <w:pPr>
              <w:pStyle w:val="Default"/>
            </w:pPr>
            <w:r>
              <w:t>2022 год</w:t>
            </w:r>
          </w:p>
        </w:tc>
        <w:tc>
          <w:tcPr>
            <w:tcW w:w="1276" w:type="dxa"/>
          </w:tcPr>
          <w:p w:rsidR="00FC3255" w:rsidRDefault="00FC3255" w:rsidP="00FC3255">
            <w:pPr>
              <w:pStyle w:val="Default"/>
            </w:pPr>
            <w:r>
              <w:t>2023 год</w:t>
            </w:r>
          </w:p>
        </w:tc>
        <w:tc>
          <w:tcPr>
            <w:tcW w:w="1276" w:type="dxa"/>
          </w:tcPr>
          <w:p w:rsidR="00FC3255" w:rsidRDefault="00FC3255" w:rsidP="00FC3255">
            <w:pPr>
              <w:pStyle w:val="Default"/>
            </w:pPr>
            <w:r>
              <w:t>2024 год</w:t>
            </w:r>
          </w:p>
        </w:tc>
        <w:tc>
          <w:tcPr>
            <w:tcW w:w="1134" w:type="dxa"/>
          </w:tcPr>
          <w:p w:rsidR="00FC3255" w:rsidRDefault="00FC3255" w:rsidP="00FC3255">
            <w:pPr>
              <w:pStyle w:val="Default"/>
            </w:pPr>
            <w:r>
              <w:t>2025 год</w:t>
            </w:r>
          </w:p>
        </w:tc>
        <w:tc>
          <w:tcPr>
            <w:tcW w:w="1276" w:type="dxa"/>
          </w:tcPr>
          <w:p w:rsidR="00FC3255" w:rsidRDefault="00FC3255" w:rsidP="00FC3255">
            <w:pPr>
              <w:pStyle w:val="Default"/>
            </w:pPr>
            <w:r>
              <w:t>2026 год</w:t>
            </w:r>
          </w:p>
        </w:tc>
        <w:tc>
          <w:tcPr>
            <w:tcW w:w="1211" w:type="dxa"/>
          </w:tcPr>
          <w:p w:rsidR="00FC3255" w:rsidRDefault="00FC3255" w:rsidP="00FC3255">
            <w:pPr>
              <w:pStyle w:val="Default"/>
            </w:pPr>
            <w:r>
              <w:t>2027 год</w:t>
            </w:r>
          </w:p>
        </w:tc>
      </w:tr>
      <w:tr w:rsidR="00FC3255" w:rsidTr="00FC3255">
        <w:tc>
          <w:tcPr>
            <w:tcW w:w="6062" w:type="dxa"/>
          </w:tcPr>
          <w:p w:rsidR="00FC3255" w:rsidRDefault="00FC3255" w:rsidP="00FC32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46"/>
            </w:tblGrid>
            <w:tr w:rsidR="00FC3255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FC3255" w:rsidRDefault="00FC3255" w:rsidP="00FC32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Количество субъектов малого и среднего предпринимательства (по данным Единого реестра СМСП) </w:t>
                  </w:r>
                </w:p>
              </w:tc>
            </w:tr>
          </w:tbl>
          <w:p w:rsidR="00FC3255" w:rsidRDefault="00FC3255" w:rsidP="00FC3255">
            <w:pPr>
              <w:pStyle w:val="Default"/>
            </w:pPr>
          </w:p>
        </w:tc>
        <w:tc>
          <w:tcPr>
            <w:tcW w:w="1276" w:type="dxa"/>
          </w:tcPr>
          <w:p w:rsidR="00FC3255" w:rsidRDefault="00FC3255" w:rsidP="00FC32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6"/>
            </w:tblGrid>
            <w:tr w:rsidR="00FC325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FC3255" w:rsidRDefault="00FC32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Единиц </w:t>
                  </w:r>
                </w:p>
              </w:tc>
            </w:tr>
          </w:tbl>
          <w:p w:rsidR="00FC3255" w:rsidRDefault="00FC3255" w:rsidP="00FC3255">
            <w:pPr>
              <w:pStyle w:val="Default"/>
            </w:pPr>
          </w:p>
        </w:tc>
        <w:tc>
          <w:tcPr>
            <w:tcW w:w="1275" w:type="dxa"/>
          </w:tcPr>
          <w:p w:rsidR="00FC3255" w:rsidRDefault="00FC3255" w:rsidP="00FC3255">
            <w:pPr>
              <w:pStyle w:val="Default"/>
              <w:jc w:val="center"/>
            </w:pPr>
          </w:p>
          <w:p w:rsidR="00FC3255" w:rsidRDefault="00FC3255" w:rsidP="00FC3255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FC3255" w:rsidRDefault="00FC3255" w:rsidP="00FC3255">
            <w:pPr>
              <w:pStyle w:val="Default"/>
            </w:pPr>
          </w:p>
          <w:p w:rsidR="00FC3255" w:rsidRDefault="00FC3255" w:rsidP="00FC3255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FC3255" w:rsidRDefault="00FC3255" w:rsidP="00FC3255">
            <w:pPr>
              <w:pStyle w:val="Default"/>
            </w:pPr>
          </w:p>
          <w:p w:rsidR="00FC3255" w:rsidRDefault="00FC3255" w:rsidP="00FC3255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FC3255" w:rsidRDefault="00FC3255" w:rsidP="00FC3255">
            <w:pPr>
              <w:pStyle w:val="Default"/>
              <w:jc w:val="center"/>
            </w:pPr>
          </w:p>
          <w:p w:rsidR="00FC3255" w:rsidRDefault="00FC3255" w:rsidP="00FC3255">
            <w:pPr>
              <w:pStyle w:val="Default"/>
              <w:jc w:val="center"/>
            </w:pPr>
            <w:r>
              <w:t>18</w:t>
            </w:r>
          </w:p>
          <w:p w:rsidR="00FC3255" w:rsidRDefault="00FC3255" w:rsidP="00FC3255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FC3255" w:rsidRDefault="00FC3255" w:rsidP="00FC3255">
            <w:pPr>
              <w:pStyle w:val="Default"/>
              <w:jc w:val="center"/>
            </w:pPr>
          </w:p>
          <w:p w:rsidR="00FC3255" w:rsidRDefault="00FC3255" w:rsidP="00FC3255">
            <w:pPr>
              <w:pStyle w:val="Default"/>
              <w:jc w:val="center"/>
            </w:pPr>
            <w:r>
              <w:t>18</w:t>
            </w:r>
          </w:p>
        </w:tc>
        <w:tc>
          <w:tcPr>
            <w:tcW w:w="1211" w:type="dxa"/>
          </w:tcPr>
          <w:p w:rsidR="00FC3255" w:rsidRDefault="00FC3255" w:rsidP="00FC3255">
            <w:pPr>
              <w:pStyle w:val="Default"/>
              <w:jc w:val="center"/>
            </w:pPr>
          </w:p>
          <w:p w:rsidR="00FC3255" w:rsidRDefault="00FC3255" w:rsidP="00FC3255">
            <w:pPr>
              <w:pStyle w:val="Default"/>
              <w:jc w:val="center"/>
            </w:pPr>
            <w:r>
              <w:t>18</w:t>
            </w:r>
          </w:p>
        </w:tc>
      </w:tr>
    </w:tbl>
    <w:p w:rsidR="00FC3255" w:rsidRDefault="00FC3255" w:rsidP="00FC3255">
      <w:pPr>
        <w:pStyle w:val="Default"/>
      </w:pPr>
    </w:p>
    <w:p w:rsidR="00FC3255" w:rsidRDefault="00FC3255" w:rsidP="00FC3255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прогнозном периоде предполагается сохранение количества субъектов малого и среднего предпринимательства на уровне 18. Однако, учитывая динамику демографических процессов, можно выделить ряд потенциальных вызовов: </w:t>
      </w:r>
    </w:p>
    <w:p w:rsidR="00FC3255" w:rsidRDefault="007161AC" w:rsidP="00FC3255">
      <w:pPr>
        <w:pStyle w:val="Default"/>
        <w:numPr>
          <w:ilvl w:val="0"/>
          <w:numId w:val="1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255">
        <w:rPr>
          <w:sz w:val="28"/>
          <w:szCs w:val="28"/>
        </w:rPr>
        <w:t xml:space="preserve">снижение численности населения может привести к сужению потребительской базы, что, в свою очередь, может негативно сказаться на рентабельности отдельных сегментов бизнеса, </w:t>
      </w:r>
    </w:p>
    <w:p w:rsidR="00FC3255" w:rsidRDefault="007161AC" w:rsidP="00FC325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255">
        <w:rPr>
          <w:sz w:val="28"/>
          <w:szCs w:val="28"/>
        </w:rPr>
        <w:t xml:space="preserve">в условиях демографического спада возрастает вероятность возникновения трудностей с привлечением квалифицированных кадров. </w:t>
      </w:r>
    </w:p>
    <w:p w:rsidR="00FC3255" w:rsidRDefault="00FC3255" w:rsidP="00FC3255">
      <w:pPr>
        <w:pStyle w:val="Default"/>
      </w:pPr>
    </w:p>
    <w:p w:rsidR="00FC3255" w:rsidRDefault="00FC3255" w:rsidP="00FC3255">
      <w:pPr>
        <w:pStyle w:val="Default"/>
      </w:pPr>
    </w:p>
    <w:p w:rsidR="00FC3255" w:rsidRDefault="00FC3255" w:rsidP="00FC3255">
      <w:pPr>
        <w:pStyle w:val="Default"/>
      </w:pPr>
    </w:p>
    <w:sectPr w:rsidR="00FC3255" w:rsidSect="00FC32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249D40"/>
    <w:multiLevelType w:val="hybridMultilevel"/>
    <w:tmpl w:val="F67B8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255"/>
    <w:rsid w:val="002454AC"/>
    <w:rsid w:val="007161AC"/>
    <w:rsid w:val="00746911"/>
    <w:rsid w:val="00FC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3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2025-07-01T05:20:00Z</dcterms:created>
  <dcterms:modified xsi:type="dcterms:W3CDTF">2025-07-01T05:34:00Z</dcterms:modified>
</cp:coreProperties>
</file>